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宋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spacing w:line="420" w:lineRule="exact"/>
        <w:jc w:val="center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IPv6改造情况备案表</w:t>
      </w:r>
    </w:p>
    <w:p>
      <w:pPr>
        <w:spacing w:line="420" w:lineRule="exact"/>
        <w:ind w:firstLine="640" w:firstLineChars="200"/>
        <w:rPr>
          <w:rFonts w:hint="eastAsia" w:ascii="仿宋_GB2312" w:hAnsi="宋体" w:eastAsia="仿宋_GB2312"/>
          <w:sz w:val="32"/>
          <w:szCs w:val="32"/>
          <w:lang w:eastAsia="zh-CN"/>
        </w:rPr>
      </w:pPr>
    </w:p>
    <w:p>
      <w:pPr>
        <w:spacing w:line="420" w:lineRule="exact"/>
        <w:rPr>
          <w:rFonts w:hint="eastAsia" w:ascii="仿宋_GB2312" w:hAnsi="宋体" w:eastAsia="仿宋_GB2312"/>
          <w:sz w:val="30"/>
          <w:szCs w:val="30"/>
          <w:lang w:val="en-US" w:eastAsia="zh-CN"/>
        </w:rPr>
      </w:pPr>
      <w:r>
        <w:rPr>
          <w:rFonts w:hint="eastAsia" w:ascii="仿宋_GB2312" w:hAnsi="宋体" w:eastAsia="仿宋_GB2312"/>
          <w:sz w:val="30"/>
          <w:szCs w:val="30"/>
          <w:lang w:val="en-US" w:eastAsia="zh-CN"/>
        </w:rPr>
        <w:t>企业名称（公章）：</w:t>
      </w:r>
    </w:p>
    <w:p>
      <w:pPr>
        <w:spacing w:line="420" w:lineRule="exact"/>
        <w:rPr>
          <w:rFonts w:hint="eastAsia" w:ascii="仿宋_GB2312" w:hAnsi="宋体" w:eastAsia="仿宋_GB2312"/>
          <w:sz w:val="30"/>
          <w:szCs w:val="30"/>
          <w:lang w:val="en-US" w:eastAsia="zh-CN"/>
        </w:rPr>
      </w:pPr>
      <w:r>
        <w:rPr>
          <w:rFonts w:hint="eastAsia" w:ascii="仿宋_GB2312" w:hAnsi="宋体" w:eastAsia="仿宋_GB2312"/>
          <w:sz w:val="30"/>
          <w:szCs w:val="30"/>
          <w:lang w:val="en-US" w:eastAsia="zh-CN"/>
        </w:rPr>
        <w:t>联系人及职务：                   联系电话：</w:t>
      </w:r>
    </w:p>
    <w:p>
      <w:pPr>
        <w:spacing w:line="420" w:lineRule="exact"/>
        <w:jc w:val="center"/>
        <w:rPr>
          <w:rFonts w:hint="eastAsia" w:ascii="仿宋_GB2312" w:hAnsi="宋体" w:eastAsia="仿宋_GB2312"/>
          <w:b/>
          <w:bCs/>
          <w:sz w:val="30"/>
          <w:szCs w:val="30"/>
          <w:lang w:val="en-US" w:eastAsia="zh-CN"/>
        </w:rPr>
      </w:pPr>
      <w:r>
        <w:rPr>
          <w:rFonts w:hint="eastAsia" w:ascii="仿宋_GB2312" w:hAnsi="宋体" w:eastAsia="仿宋_GB2312"/>
          <w:b/>
          <w:bCs/>
          <w:sz w:val="30"/>
          <w:szCs w:val="30"/>
          <w:lang w:val="en-US" w:eastAsia="zh-CN"/>
        </w:rPr>
        <w:t>表1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6"/>
        <w:gridCol w:w="1500"/>
        <w:gridCol w:w="2786"/>
        <w:gridCol w:w="1705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6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hint="default" w:ascii="仿宋_GB2312" w:hAnsi="宋体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500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hint="default" w:ascii="仿宋_GB2312" w:hAnsi="宋体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2786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hint="default" w:ascii="仿宋_GB2312" w:hAnsi="宋体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门户网站互联网地址</w:t>
            </w:r>
          </w:p>
        </w:tc>
        <w:tc>
          <w:tcPr>
            <w:tcW w:w="1705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hint="default" w:ascii="仿宋_GB2312" w:hAnsi="宋体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网站及链接是否已完成IPv6改造</w:t>
            </w:r>
          </w:p>
        </w:tc>
        <w:tc>
          <w:tcPr>
            <w:tcW w:w="1705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hint="default" w:ascii="仿宋_GB2312" w:hAnsi="宋体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实现方式或过渡方法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6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hint="default" w:ascii="仿宋_GB2312" w:hAnsi="宋体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500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hint="default" w:ascii="仿宋_GB2312" w:hAnsi="宋体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2786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hint="default" w:ascii="仿宋_GB2312" w:hAnsi="宋体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www.xxxx.com.cn</w:t>
            </w:r>
          </w:p>
        </w:tc>
        <w:tc>
          <w:tcPr>
            <w:tcW w:w="1705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hint="default" w:ascii="仿宋_GB2312" w:hAnsi="宋体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是</w:t>
            </w:r>
          </w:p>
        </w:tc>
        <w:tc>
          <w:tcPr>
            <w:tcW w:w="1705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hint="default" w:ascii="仿宋_GB2312" w:hAnsi="宋体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IPv4/IPV6双栈访问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6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hint="default" w:ascii="仿宋_GB2312" w:hAnsi="宋体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500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hint="default" w:ascii="仿宋_GB2312" w:hAnsi="宋体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86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hint="default" w:ascii="仿宋_GB2312" w:hAnsi="宋体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hint="default" w:ascii="仿宋_GB2312" w:hAnsi="宋体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hint="default" w:ascii="仿宋_GB2312" w:hAnsi="宋体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826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hint="default" w:ascii="仿宋_GB2312" w:hAnsi="宋体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...</w:t>
            </w:r>
          </w:p>
        </w:tc>
        <w:tc>
          <w:tcPr>
            <w:tcW w:w="1500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hint="default" w:ascii="仿宋_GB2312" w:hAnsi="宋体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86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hint="default" w:ascii="仿宋_GB2312" w:hAnsi="宋体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hint="default" w:ascii="仿宋_GB2312" w:hAnsi="宋体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hint="default" w:ascii="仿宋_GB2312" w:hAnsi="宋体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spacing w:line="420" w:lineRule="exact"/>
        <w:jc w:val="both"/>
        <w:rPr>
          <w:rFonts w:hint="default" w:ascii="仿宋_GB2312" w:hAnsi="宋体" w:eastAsia="仿宋_GB2312"/>
          <w:b/>
          <w:bCs/>
          <w:sz w:val="30"/>
          <w:szCs w:val="30"/>
          <w:lang w:val="en-US" w:eastAsia="zh-CN"/>
        </w:rPr>
      </w:pPr>
    </w:p>
    <w:p>
      <w:pPr>
        <w:spacing w:line="420" w:lineRule="exact"/>
        <w:jc w:val="center"/>
        <w:rPr>
          <w:rFonts w:hint="default" w:ascii="仿宋_GB2312" w:hAnsi="宋体" w:eastAsia="仿宋_GB2312"/>
          <w:b/>
          <w:bCs/>
          <w:sz w:val="30"/>
          <w:szCs w:val="30"/>
          <w:lang w:val="en-US" w:eastAsia="zh-CN"/>
        </w:rPr>
      </w:pPr>
      <w:r>
        <w:rPr>
          <w:rFonts w:hint="eastAsia" w:ascii="仿宋_GB2312" w:hAnsi="宋体" w:eastAsia="仿宋_GB2312"/>
          <w:b/>
          <w:bCs/>
          <w:sz w:val="30"/>
          <w:szCs w:val="30"/>
          <w:lang w:val="en-US" w:eastAsia="zh-CN"/>
        </w:rPr>
        <w:t>表2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6"/>
        <w:gridCol w:w="1695"/>
        <w:gridCol w:w="2591"/>
        <w:gridCol w:w="1705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6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hint="default" w:ascii="仿宋_GB2312" w:hAnsi="宋体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695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hint="default" w:ascii="仿宋_GB2312" w:hAnsi="宋体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企业公众服务窗口名称</w:t>
            </w:r>
          </w:p>
        </w:tc>
        <w:tc>
          <w:tcPr>
            <w:tcW w:w="2591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hint="default" w:ascii="仿宋_GB2312" w:hAnsi="宋体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公众服务窗口互联网地址</w:t>
            </w:r>
          </w:p>
        </w:tc>
        <w:tc>
          <w:tcPr>
            <w:tcW w:w="1705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hint="default" w:ascii="仿宋_GB2312" w:hAnsi="宋体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是否已完成IPv6改造</w:t>
            </w:r>
          </w:p>
        </w:tc>
        <w:tc>
          <w:tcPr>
            <w:tcW w:w="1705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hint="default" w:ascii="仿宋_GB2312" w:hAnsi="宋体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实现方式或过渡方法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6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hint="default" w:ascii="仿宋_GB2312" w:hAnsi="宋体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95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hint="eastAsia" w:ascii="仿宋_GB2312" w:hAnsi="宋体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某某服务</w:t>
            </w:r>
          </w:p>
          <w:p>
            <w:pPr>
              <w:widowControl w:val="0"/>
              <w:spacing w:line="420" w:lineRule="exact"/>
              <w:jc w:val="center"/>
              <w:rPr>
                <w:rFonts w:hint="default" w:ascii="仿宋_GB2312" w:hAnsi="宋体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仿宋_GB2312" w:hAnsi="宋体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平台</w:t>
            </w:r>
          </w:p>
        </w:tc>
        <w:tc>
          <w:tcPr>
            <w:tcW w:w="2591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hint="default" w:ascii="仿宋_GB2312" w:hAnsi="宋体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xxx.xxxx.com</w:t>
            </w:r>
          </w:p>
        </w:tc>
        <w:tc>
          <w:tcPr>
            <w:tcW w:w="1705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hint="default" w:ascii="仿宋_GB2312" w:hAnsi="宋体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否</w:t>
            </w:r>
          </w:p>
        </w:tc>
        <w:tc>
          <w:tcPr>
            <w:tcW w:w="1705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hint="default" w:ascii="仿宋_GB2312" w:hAnsi="宋体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隧道技术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6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hint="default" w:ascii="仿宋_GB2312" w:hAnsi="宋体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95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hint="default" w:ascii="仿宋_GB2312" w:hAnsi="宋体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91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hint="default" w:ascii="仿宋_GB2312" w:hAnsi="宋体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hint="default" w:ascii="仿宋_GB2312" w:hAnsi="宋体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hint="default" w:ascii="仿宋_GB2312" w:hAnsi="宋体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6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hint="default" w:ascii="仿宋_GB2312" w:hAnsi="宋体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...</w:t>
            </w:r>
          </w:p>
        </w:tc>
        <w:tc>
          <w:tcPr>
            <w:tcW w:w="1695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hint="default" w:ascii="仿宋_GB2312" w:hAnsi="宋体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91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hint="default" w:ascii="仿宋_GB2312" w:hAnsi="宋体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hint="default" w:ascii="仿宋_GB2312" w:hAnsi="宋体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hint="default" w:ascii="仿宋_GB2312" w:hAnsi="宋体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spacing w:line="420" w:lineRule="exact"/>
        <w:rPr>
          <w:rFonts w:hint="default" w:ascii="仿宋_GB2312" w:hAnsi="宋体" w:eastAsia="仿宋_GB2312"/>
          <w:sz w:val="30"/>
          <w:szCs w:val="30"/>
          <w:lang w:val="en-US" w:eastAsia="zh-CN"/>
        </w:rPr>
      </w:pPr>
    </w:p>
    <w:p/>
    <w:sectPr>
      <w:pgSz w:w="11906" w:h="16838"/>
      <w:pgMar w:top="1440" w:right="1800" w:bottom="1440" w:left="1800" w:header="708" w:footer="708" w:gutter="0"/>
      <w:cols w:space="720" w:num="1"/>
      <w:docGrid w:linePitch="360" w:charSpace="0"/>
    </w:sectPr>
  </w:body>
</w:document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E0589A"/>
    <w:rsid w:val="028518A8"/>
    <w:rsid w:val="12D47968"/>
    <w:rsid w:val="1C4179F0"/>
    <w:rsid w:val="1D4D25A3"/>
    <w:rsid w:val="270E2562"/>
    <w:rsid w:val="2E450AED"/>
    <w:rsid w:val="47E0589A"/>
    <w:rsid w:val="51F051A7"/>
    <w:rsid w:val="6EA40DAA"/>
    <w:rsid w:val="6F8C1CAF"/>
    <w:rsid w:val="77580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